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18479A" w:rsidP="0018479A">
      <w:pPr>
        <w:jc w:val="right"/>
      </w:pPr>
      <w:r>
        <w:t xml:space="preserve">Приложение № 3 к Договору </w:t>
      </w:r>
      <w:r w:rsidR="0084051E">
        <w:t>№ ___________ от ___________201__</w:t>
      </w:r>
      <w:r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A96D3C" w:rsidRDefault="00A96D3C" w:rsidP="00A96D3C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A96D3C" w:rsidRPr="008922CA" w:rsidRDefault="00A96D3C" w:rsidP="00A96D3C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A96D3C" w:rsidRDefault="00A96D3C" w:rsidP="00A96D3C">
      <w:pPr>
        <w:jc w:val="center"/>
        <w:rPr>
          <w:sz w:val="24"/>
        </w:rPr>
      </w:pPr>
      <w:r>
        <w:rPr>
          <w:sz w:val="24"/>
        </w:rPr>
        <w:t>«</w:t>
      </w:r>
      <w:r w:rsidRPr="00C6789F">
        <w:rPr>
          <w:sz w:val="24"/>
        </w:rPr>
        <w:t xml:space="preserve">Организация </w:t>
      </w:r>
      <w:proofErr w:type="spellStart"/>
      <w:r w:rsidRPr="00C6789F">
        <w:rPr>
          <w:sz w:val="24"/>
        </w:rPr>
        <w:t>FTTx</w:t>
      </w:r>
      <w:proofErr w:type="spellEnd"/>
      <w:r w:rsidRPr="00C6789F">
        <w:rPr>
          <w:sz w:val="24"/>
        </w:rPr>
        <w:t xml:space="preserve"> доступа корпоративным и бизнес клиентам в г. Уфа</w:t>
      </w:r>
      <w:r>
        <w:rPr>
          <w:sz w:val="24"/>
        </w:rPr>
        <w:t>»</w:t>
      </w:r>
    </w:p>
    <w:p w:rsidR="00A96D3C" w:rsidRDefault="00A96D3C" w:rsidP="00A96D3C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A96D3C" w:rsidTr="00DE439F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96D3C" w:rsidRDefault="00A96D3C" w:rsidP="00DE439F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D3C" w:rsidRDefault="00A96D3C" w:rsidP="00DE439F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A96D3C" w:rsidTr="00DE439F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96D3C" w:rsidTr="00DE439F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</w:tr>
      <w:tr w:rsidR="00A96D3C" w:rsidTr="00DE439F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3C" w:rsidRPr="000A1199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Pr="001238B1">
              <w:rPr>
                <w:sz w:val="24"/>
              </w:rPr>
              <w:t xml:space="preserve"> </w:t>
            </w:r>
            <w:r>
              <w:rPr>
                <w:sz w:val="24"/>
              </w:rPr>
              <w:t>услуг широкополосного доступа корпоративным абонентам</w:t>
            </w:r>
          </w:p>
        </w:tc>
      </w:tr>
      <w:tr w:rsidR="00A96D3C" w:rsidTr="00DE439F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ПАО «Башинформсвязь»</w:t>
            </w:r>
          </w:p>
          <w:p w:rsidR="00A96D3C" w:rsidRDefault="00A96D3C" w:rsidP="00DE439F">
            <w:pPr>
              <w:rPr>
                <w:sz w:val="24"/>
              </w:rPr>
            </w:pPr>
          </w:p>
        </w:tc>
      </w:tr>
      <w:tr w:rsidR="00A96D3C" w:rsidTr="00DE439F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В зависимости от выполненных работ, но не более 1 </w:t>
            </w:r>
            <w:r w:rsidRPr="00953ADE">
              <w:rPr>
                <w:sz w:val="24"/>
              </w:rPr>
              <w:t>000</w:t>
            </w:r>
            <w:r>
              <w:rPr>
                <w:sz w:val="24"/>
              </w:rPr>
              <w:t> </w:t>
            </w:r>
            <w:r w:rsidRPr="00953ADE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  <w:r w:rsidRPr="00FA208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рублей. </w:t>
            </w:r>
          </w:p>
        </w:tc>
      </w:tr>
      <w:tr w:rsidR="00A96D3C" w:rsidTr="00DE439F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3C" w:rsidRPr="003035AB" w:rsidRDefault="00A96D3C" w:rsidP="00DE439F">
            <w:pPr>
              <w:rPr>
                <w:sz w:val="24"/>
              </w:rPr>
            </w:pPr>
            <w:r w:rsidRPr="00D50848">
              <w:rPr>
                <w:sz w:val="24"/>
              </w:rPr>
              <w:t xml:space="preserve">До </w:t>
            </w:r>
            <w:r>
              <w:rPr>
                <w:sz w:val="24"/>
              </w:rPr>
              <w:t>31</w:t>
            </w:r>
            <w:r w:rsidRPr="00D50848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12</w:t>
            </w:r>
            <w:r w:rsidRPr="00D50848">
              <w:rPr>
                <w:sz w:val="24"/>
              </w:rPr>
              <w:t>.2015</w:t>
            </w:r>
          </w:p>
        </w:tc>
      </w:tr>
      <w:tr w:rsidR="00A96D3C" w:rsidTr="00DE439F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A96D3C" w:rsidRDefault="00A96D3C" w:rsidP="00DE439F">
            <w:pPr>
              <w:rPr>
                <w:sz w:val="24"/>
              </w:rPr>
            </w:pPr>
          </w:p>
        </w:tc>
      </w:tr>
      <w:tr w:rsidR="00A96D3C" w:rsidTr="00DE439F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Показатели,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A96D3C" w:rsidTr="00DE439F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D3C" w:rsidRPr="00F645C4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Pr="003B7B52">
              <w:rPr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r w:rsidRPr="00F645C4">
              <w:rPr>
                <w:sz w:val="24"/>
              </w:rPr>
              <w:t>совать план по строительству с заказчиком</w:t>
            </w:r>
          </w:p>
          <w:p w:rsidR="00A96D3C" w:rsidRPr="00F645C4" w:rsidRDefault="00A96D3C" w:rsidP="00DE439F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A96D3C" w:rsidRPr="00F645C4" w:rsidRDefault="00A96D3C" w:rsidP="00DE439F">
            <w:pPr>
              <w:rPr>
                <w:sz w:val="24"/>
              </w:rPr>
            </w:pPr>
            <w:r w:rsidRPr="00F645C4">
              <w:rPr>
                <w:sz w:val="24"/>
              </w:rPr>
              <w:t>3.</w:t>
            </w:r>
            <w:r w:rsidRPr="006653C4">
              <w:rPr>
                <w:sz w:val="24"/>
              </w:rPr>
              <w:t xml:space="preserve"> </w:t>
            </w:r>
            <w:r w:rsidRPr="00F645C4">
              <w:rPr>
                <w:sz w:val="24"/>
              </w:rPr>
              <w:t>Получить все необходимые разрешения на проведение строительно-монтажных работ.</w:t>
            </w:r>
          </w:p>
          <w:p w:rsidR="00A96D3C" w:rsidRPr="00F645C4" w:rsidRDefault="00A96D3C" w:rsidP="00DE439F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Pr="00B773B6">
              <w:rPr>
                <w:sz w:val="24"/>
              </w:rPr>
              <w:t xml:space="preserve"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</w:t>
            </w:r>
            <w:proofErr w:type="gramStart"/>
            <w:r w:rsidRPr="00B773B6">
              <w:rPr>
                <w:sz w:val="24"/>
              </w:rPr>
              <w:t>с даты оформления</w:t>
            </w:r>
            <w:proofErr w:type="gramEnd"/>
            <w:r w:rsidRPr="00B773B6">
              <w:rPr>
                <w:sz w:val="24"/>
              </w:rPr>
              <w:t xml:space="preserve"> заявки.</w:t>
            </w:r>
          </w:p>
          <w:p w:rsidR="00A96D3C" w:rsidRPr="00F645C4" w:rsidRDefault="00A96D3C" w:rsidP="00DE439F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Pr="00F645C4">
              <w:rPr>
                <w:sz w:val="24"/>
              </w:rPr>
              <w:t xml:space="preserve">. </w:t>
            </w:r>
            <w:r w:rsidRPr="00B773B6">
              <w:rPr>
                <w:sz w:val="24"/>
              </w:rPr>
              <w:t xml:space="preserve">Перечень работ определяется </w:t>
            </w:r>
            <w:proofErr w:type="gramStart"/>
            <w:r w:rsidRPr="00B773B6">
              <w:rPr>
                <w:sz w:val="24"/>
              </w:rPr>
              <w:t>согласно Приложения</w:t>
            </w:r>
            <w:proofErr w:type="gramEnd"/>
            <w:r w:rsidRPr="00B773B6">
              <w:rPr>
                <w:sz w:val="24"/>
              </w:rPr>
              <w:t xml:space="preserve"> №2 к конкурсной документации (Перечень расценок за единицу работ) по резу</w:t>
            </w:r>
            <w:r>
              <w:rPr>
                <w:sz w:val="24"/>
              </w:rPr>
              <w:t xml:space="preserve">льтатам обследования объектов. </w:t>
            </w:r>
            <w:r w:rsidRPr="00B773B6">
              <w:rPr>
                <w:sz w:val="24"/>
              </w:rPr>
              <w:t xml:space="preserve">После определения победителя заказчик рассчитывает коэффициент снижения начальной (максимальной) цены за ед. работы, предложенной победителем в ходе проведения торгов. </w:t>
            </w:r>
            <w:proofErr w:type="spellStart"/>
            <w:r w:rsidRPr="00B773B6">
              <w:rPr>
                <w:sz w:val="24"/>
              </w:rPr>
              <w:t>Коэф</w:t>
            </w:r>
            <w:proofErr w:type="spellEnd"/>
            <w:r w:rsidRPr="00B773B6">
              <w:rPr>
                <w:sz w:val="24"/>
              </w:rPr>
              <w:t>. пересчета по каждому виду работ пересчитывается с учетом указанного коэффициента снижения.</w:t>
            </w:r>
          </w:p>
          <w:p w:rsidR="00A96D3C" w:rsidRDefault="00A96D3C" w:rsidP="00DE439F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>
              <w:rPr>
                <w:sz w:val="24"/>
              </w:rPr>
              <w:t xml:space="preserve">. Подрядчик обязуется предоставлять заказчику технический акт приемки </w:t>
            </w:r>
            <w:r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Pr="00CE729C">
              <w:rPr>
                <w:sz w:val="24"/>
                <w:szCs w:val="24"/>
              </w:rPr>
              <w:t>.</w:t>
            </w:r>
          </w:p>
          <w:p w:rsidR="00A96D3C" w:rsidRPr="00953ADE" w:rsidRDefault="00A96D3C" w:rsidP="00DE439F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7. Подрядчик обязуется предоставлять заказчику </w:t>
            </w:r>
            <w:r>
              <w:rPr>
                <w:sz w:val="24"/>
              </w:rPr>
              <w:lastRenderedPageBreak/>
              <w:t>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 w:rsidRPr="00CE729C">
              <w:rPr>
                <w:sz w:val="24"/>
                <w:szCs w:val="24"/>
              </w:rPr>
              <w:t>.</w:t>
            </w:r>
          </w:p>
          <w:p w:rsidR="00A96D3C" w:rsidRPr="006653C4" w:rsidRDefault="00A96D3C" w:rsidP="00DE43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  <w:r w:rsidRPr="006653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Согласование работ подрядчик берет на себя.</w:t>
            </w:r>
          </w:p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Pr="00F645C4">
              <w:rPr>
                <w:sz w:val="24"/>
              </w:rPr>
              <w:t>. Срок гарантии нормальной и бесперебойной работы – 24 месяца со дня подписания акта приемки.</w:t>
            </w:r>
          </w:p>
          <w:p w:rsidR="00A96D3C" w:rsidRPr="004E0318" w:rsidRDefault="00A96D3C" w:rsidP="00DE439F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10. Подрядчик не должен иметь действующих договоров с ПАО «Башинформсвязь» по строительству узлов доступа ШПД к услугам ПАО «Башинформсвязь» абонентов – юридических лиц в г. Уфа и Уфимском районе РБ.</w:t>
            </w:r>
          </w:p>
          <w:p w:rsidR="00A96D3C" w:rsidRPr="00C86DD5" w:rsidRDefault="00A96D3C" w:rsidP="00DE43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11</w:t>
            </w:r>
            <w:r w:rsidRPr="00F645C4">
              <w:rPr>
                <w:sz w:val="24"/>
              </w:rPr>
              <w:t>. Подрядчик должен иметь необходимые свидетельства СРО о допуске на проведен</w:t>
            </w:r>
            <w:r>
              <w:rPr>
                <w:sz w:val="24"/>
              </w:rPr>
              <w:t>ие строительно-монтажных работ</w:t>
            </w:r>
            <w:r>
              <w:rPr>
                <w:sz w:val="24"/>
                <w:szCs w:val="24"/>
              </w:rPr>
              <w:t>, а именно:</w:t>
            </w:r>
          </w:p>
          <w:p w:rsidR="00A96D3C" w:rsidRDefault="00A96D3C" w:rsidP="00DE439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наружных электрических сетей и линий связи (п. 20 в ред. </w:t>
            </w:r>
            <w:hyperlink r:id="rId8" w:history="1">
              <w:r>
                <w:rPr>
                  <w:rStyle w:val="a7"/>
                  <w:sz w:val="22"/>
                  <w:szCs w:val="22"/>
                </w:rPr>
                <w:t>Приказа</w:t>
              </w:r>
            </w:hyperlink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Минрегиона</w:t>
            </w:r>
            <w:proofErr w:type="spellEnd"/>
            <w:r>
              <w:rPr>
                <w:sz w:val="22"/>
                <w:szCs w:val="22"/>
              </w:rPr>
              <w:t xml:space="preserve"> РФ от 23.06.2010 N 294)</w:t>
            </w:r>
          </w:p>
          <w:p w:rsidR="00A96D3C" w:rsidRDefault="00A96D3C" w:rsidP="00DE439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распределительных устройств, коммутационной аппаратуры, устройств защиты</w:t>
            </w:r>
          </w:p>
          <w:p w:rsidR="00A96D3C" w:rsidRDefault="00A96D3C" w:rsidP="00DE439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  <w:p w:rsidR="00A96D3C" w:rsidRPr="00A96D3C" w:rsidRDefault="00A96D3C" w:rsidP="00A96D3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 коммутационных аппаратов</w:t>
            </w:r>
          </w:p>
          <w:p w:rsidR="00A96D3C" w:rsidRPr="006653C4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12</w:t>
            </w:r>
            <w:r w:rsidRPr="00F645C4">
              <w:rPr>
                <w:sz w:val="24"/>
              </w:rPr>
              <w:t xml:space="preserve">. Договор с </w:t>
            </w:r>
            <w:r w:rsidRPr="00D50848">
              <w:rPr>
                <w:sz w:val="24"/>
              </w:rPr>
              <w:t>подрядчиком заключается сроком до 3</w:t>
            </w:r>
            <w:r>
              <w:rPr>
                <w:sz w:val="24"/>
              </w:rPr>
              <w:t>1</w:t>
            </w:r>
            <w:r w:rsidRPr="00D50848">
              <w:rPr>
                <w:sz w:val="24"/>
              </w:rPr>
              <w:t xml:space="preserve"> </w:t>
            </w:r>
            <w:r>
              <w:rPr>
                <w:sz w:val="24"/>
              </w:rPr>
              <w:t>декабря</w:t>
            </w:r>
            <w:r w:rsidRPr="00D50848">
              <w:rPr>
                <w:sz w:val="24"/>
              </w:rPr>
              <w:t xml:space="preserve"> 2015г. или до выработки объемов.</w:t>
            </w:r>
          </w:p>
          <w:p w:rsidR="00A96D3C" w:rsidRPr="006653C4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13. Сдачу объектов осуществить по форме КС-2, КС-3.</w:t>
            </w:r>
          </w:p>
        </w:tc>
      </w:tr>
      <w:tr w:rsidR="00A96D3C" w:rsidRPr="00EA07AA" w:rsidTr="00DE439F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Default="00A96D3C" w:rsidP="00DE439F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D3C" w:rsidRPr="005F7054" w:rsidRDefault="00A96D3C" w:rsidP="00DE439F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A96D3C" w:rsidRDefault="00A96D3C" w:rsidP="00DE439F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</w:t>
            </w:r>
            <w:r>
              <w:rPr>
                <w:sz w:val="24"/>
                <w:lang w:eastAsia="en-US"/>
              </w:rPr>
              <w:t>» - Фаррахова Э.Р.</w:t>
            </w:r>
          </w:p>
          <w:p w:rsidR="00A96D3C" w:rsidRDefault="00A96D3C" w:rsidP="00DE439F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8-347-221-55-40</w:t>
            </w:r>
          </w:p>
          <w:p w:rsidR="00A96D3C" w:rsidRDefault="00A96D3C" w:rsidP="00DE439F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A96D3C" w:rsidRPr="005F7054" w:rsidRDefault="00A96D3C" w:rsidP="00DE439F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Начальник ГОБК ГЦТЭТ                                         </w:t>
            </w:r>
          </w:p>
          <w:p w:rsidR="00A96D3C" w:rsidRDefault="00A96D3C" w:rsidP="00DE439F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«Башинформсвязь» - Янышев</w:t>
            </w:r>
            <w:r>
              <w:rPr>
                <w:sz w:val="24"/>
                <w:lang w:eastAsia="en-US"/>
              </w:rPr>
              <w:t xml:space="preserve"> Д.Ш.</w:t>
            </w:r>
          </w:p>
          <w:p w:rsidR="00A96D3C" w:rsidRDefault="00A96D3C" w:rsidP="00DE439F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8-347-221-55-99</w:t>
            </w:r>
          </w:p>
          <w:p w:rsidR="00A96D3C" w:rsidRPr="00F61252" w:rsidRDefault="00A96D3C" w:rsidP="00DE439F">
            <w:pPr>
              <w:rPr>
                <w:sz w:val="24"/>
                <w:lang w:val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10" w:history="1">
              <w:r>
                <w:rPr>
                  <w:rStyle w:val="a7"/>
                  <w:sz w:val="24"/>
                  <w:lang w:val="en-US" w:eastAsia="en-US"/>
                </w:rPr>
                <w:t>YanyshevDSH@bashtel.ru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</w:tc>
      </w:tr>
    </w:tbl>
    <w:p w:rsidR="00A96D3C" w:rsidRPr="00A96D3C" w:rsidRDefault="00A96D3C" w:rsidP="00FD1A84">
      <w:pPr>
        <w:jc w:val="center"/>
        <w:rPr>
          <w:b/>
          <w:sz w:val="24"/>
          <w:lang w:val="en-US"/>
        </w:rPr>
      </w:pPr>
    </w:p>
    <w:p w:rsidR="00A96D3C" w:rsidRPr="00A96D3C" w:rsidRDefault="00A96D3C" w:rsidP="00FD1A84">
      <w:pPr>
        <w:jc w:val="center"/>
        <w:rPr>
          <w:b/>
          <w:sz w:val="24"/>
          <w:lang w:val="en-US"/>
        </w:rPr>
      </w:pPr>
    </w:p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rPr>
          <w:lang w:val="en-US"/>
        </w:rPr>
      </w:pPr>
    </w:p>
    <w:p w:rsidR="005B0229" w:rsidRDefault="005B0229" w:rsidP="005B0229">
      <w:pPr>
        <w:rPr>
          <w:lang w:val="en-US"/>
        </w:rPr>
      </w:pPr>
    </w:p>
    <w:tbl>
      <w:tblPr>
        <w:tblpPr w:leftFromText="180" w:rightFromText="180" w:vertAnchor="text" w:horzAnchor="page" w:tblpX="1" w:tblpY="82"/>
        <w:tblW w:w="30945" w:type="dxa"/>
        <w:tblLayout w:type="fixed"/>
        <w:tblLook w:val="04A0" w:firstRow="1" w:lastRow="0" w:firstColumn="1" w:lastColumn="0" w:noHBand="0" w:noVBand="1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84051E">
              <w:rPr>
                <w:bCs/>
                <w:sz w:val="24"/>
                <w:szCs w:val="24"/>
                <w:lang w:val="en-US"/>
              </w:rPr>
              <w:t xml:space="preserve">                       </w:t>
            </w:r>
            <w:r w:rsidRPr="0018479A">
              <w:rPr>
                <w:bCs/>
                <w:sz w:val="24"/>
                <w:szCs w:val="24"/>
              </w:rPr>
              <w:t>Заказчик:</w:t>
            </w:r>
          </w:p>
          <w:p w:rsidR="00EA07A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</w:t>
            </w:r>
            <w:r w:rsidR="00EA07AA">
              <w:rPr>
                <w:bCs/>
                <w:sz w:val="24"/>
                <w:szCs w:val="24"/>
              </w:rPr>
              <w:t xml:space="preserve">Генеральный </w:t>
            </w:r>
            <w:bookmarkStart w:id="0" w:name="_GoBack"/>
            <w:bookmarkEnd w:id="0"/>
            <w:r w:rsidR="00A96D3C">
              <w:rPr>
                <w:bCs/>
                <w:sz w:val="24"/>
                <w:szCs w:val="24"/>
              </w:rPr>
              <w:t xml:space="preserve">директор </w:t>
            </w:r>
          </w:p>
          <w:p w:rsidR="0018479A" w:rsidRPr="0018479A" w:rsidRDefault="00A96D3C" w:rsidP="00EA07AA">
            <w:pPr>
              <w:ind w:left="1276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18479A" w:rsidRPr="0018479A">
              <w:rPr>
                <w:bCs/>
                <w:sz w:val="24"/>
                <w:szCs w:val="24"/>
              </w:rPr>
              <w:t>АО «Башинформсвязь»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Pr="0018479A">
              <w:rPr>
                <w:bCs/>
                <w:sz w:val="24"/>
                <w:szCs w:val="24"/>
              </w:rPr>
              <w:t>__________________/ Р. Р. Сафеев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="0084051E">
              <w:rPr>
                <w:bCs/>
                <w:sz w:val="24"/>
                <w:szCs w:val="24"/>
              </w:rPr>
              <w:t>«___» _________201__</w:t>
            </w:r>
            <w:r w:rsidRPr="0018479A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5B0229" w:rsidRDefault="005B0229" w:rsidP="005B0229">
      <w:pPr>
        <w:jc w:val="both"/>
        <w:rPr>
          <w:b/>
          <w:sz w:val="24"/>
          <w:szCs w:val="24"/>
          <w:lang w:val="en-US"/>
        </w:rPr>
      </w:pPr>
    </w:p>
    <w:p w:rsidR="009C1A5E" w:rsidRPr="00B41546" w:rsidRDefault="00B41546" w:rsidP="006653C4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</w:p>
    <w:sectPr w:rsidR="009C1A5E" w:rsidRPr="00B41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AE9" w:rsidRDefault="00880AE9" w:rsidP="005B0229">
      <w:r>
        <w:separator/>
      </w:r>
    </w:p>
  </w:endnote>
  <w:endnote w:type="continuationSeparator" w:id="0">
    <w:p w:rsidR="00880AE9" w:rsidRDefault="00880AE9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AE9" w:rsidRDefault="00880AE9" w:rsidP="005B0229">
      <w:r>
        <w:separator/>
      </w:r>
    </w:p>
  </w:footnote>
  <w:footnote w:type="continuationSeparator" w:id="0">
    <w:p w:rsidR="00880AE9" w:rsidRDefault="00880AE9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0B03AB"/>
    <w:rsid w:val="0012393C"/>
    <w:rsid w:val="00154142"/>
    <w:rsid w:val="00154270"/>
    <w:rsid w:val="0016456D"/>
    <w:rsid w:val="00183380"/>
    <w:rsid w:val="0018479A"/>
    <w:rsid w:val="00187659"/>
    <w:rsid w:val="001B3B64"/>
    <w:rsid w:val="001B4209"/>
    <w:rsid w:val="001E470D"/>
    <w:rsid w:val="002C4E2B"/>
    <w:rsid w:val="002D4276"/>
    <w:rsid w:val="00314EFE"/>
    <w:rsid w:val="00365BBF"/>
    <w:rsid w:val="003906E5"/>
    <w:rsid w:val="003B0C72"/>
    <w:rsid w:val="003B7B52"/>
    <w:rsid w:val="00432543"/>
    <w:rsid w:val="00442799"/>
    <w:rsid w:val="0045787E"/>
    <w:rsid w:val="00471A26"/>
    <w:rsid w:val="005052D2"/>
    <w:rsid w:val="00516DF6"/>
    <w:rsid w:val="005201B1"/>
    <w:rsid w:val="00527D7B"/>
    <w:rsid w:val="0055142A"/>
    <w:rsid w:val="005873FE"/>
    <w:rsid w:val="005941C8"/>
    <w:rsid w:val="005B0229"/>
    <w:rsid w:val="005B5CFF"/>
    <w:rsid w:val="005C7B8B"/>
    <w:rsid w:val="0062367E"/>
    <w:rsid w:val="00641D90"/>
    <w:rsid w:val="006653C4"/>
    <w:rsid w:val="006B5650"/>
    <w:rsid w:val="006C55C3"/>
    <w:rsid w:val="00747156"/>
    <w:rsid w:val="007506AC"/>
    <w:rsid w:val="007618E9"/>
    <w:rsid w:val="0076652B"/>
    <w:rsid w:val="007E3676"/>
    <w:rsid w:val="007E3BCD"/>
    <w:rsid w:val="0080492E"/>
    <w:rsid w:val="0081446B"/>
    <w:rsid w:val="00832AC6"/>
    <w:rsid w:val="0084051E"/>
    <w:rsid w:val="00856C1E"/>
    <w:rsid w:val="00880AE9"/>
    <w:rsid w:val="008922CA"/>
    <w:rsid w:val="008A05C0"/>
    <w:rsid w:val="008D28CA"/>
    <w:rsid w:val="0091339D"/>
    <w:rsid w:val="00953ADE"/>
    <w:rsid w:val="00957529"/>
    <w:rsid w:val="00997DFB"/>
    <w:rsid w:val="009C1A5E"/>
    <w:rsid w:val="009C7E6E"/>
    <w:rsid w:val="009E0227"/>
    <w:rsid w:val="009E159E"/>
    <w:rsid w:val="009F0BA0"/>
    <w:rsid w:val="00A01446"/>
    <w:rsid w:val="00A51F1D"/>
    <w:rsid w:val="00A52CD8"/>
    <w:rsid w:val="00A64930"/>
    <w:rsid w:val="00A761CD"/>
    <w:rsid w:val="00A96D3C"/>
    <w:rsid w:val="00AC46B6"/>
    <w:rsid w:val="00B37BB6"/>
    <w:rsid w:val="00B41546"/>
    <w:rsid w:val="00B429D8"/>
    <w:rsid w:val="00B66EC2"/>
    <w:rsid w:val="00B82F27"/>
    <w:rsid w:val="00B847A9"/>
    <w:rsid w:val="00BB72E4"/>
    <w:rsid w:val="00C03D3D"/>
    <w:rsid w:val="00C162EB"/>
    <w:rsid w:val="00C20E9A"/>
    <w:rsid w:val="00C40764"/>
    <w:rsid w:val="00C76955"/>
    <w:rsid w:val="00C87464"/>
    <w:rsid w:val="00CD2EF5"/>
    <w:rsid w:val="00CD62E2"/>
    <w:rsid w:val="00CE2991"/>
    <w:rsid w:val="00CE729C"/>
    <w:rsid w:val="00CF395B"/>
    <w:rsid w:val="00D40CAD"/>
    <w:rsid w:val="00D8118F"/>
    <w:rsid w:val="00D934C7"/>
    <w:rsid w:val="00DA6A9B"/>
    <w:rsid w:val="00DC479A"/>
    <w:rsid w:val="00E34F6C"/>
    <w:rsid w:val="00E545C7"/>
    <w:rsid w:val="00E85D94"/>
    <w:rsid w:val="00E94AB1"/>
    <w:rsid w:val="00E95D89"/>
    <w:rsid w:val="00EA07AA"/>
    <w:rsid w:val="00EB1B7F"/>
    <w:rsid w:val="00F164A6"/>
    <w:rsid w:val="00F46EAF"/>
    <w:rsid w:val="00F645C4"/>
    <w:rsid w:val="00F77863"/>
    <w:rsid w:val="00F86236"/>
    <w:rsid w:val="00FA2081"/>
    <w:rsid w:val="00FA413D"/>
    <w:rsid w:val="00FC2D29"/>
    <w:rsid w:val="00FC4026"/>
    <w:rsid w:val="00FD1A84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0F8449C3EADE02C9D6F52C70CB817E3C7F4EBE3051C2C4D044350C85F6670B8089BF21A7A9D17BV8W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YanyshevDSH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2</cp:revision>
  <cp:lastPrinted>2015-03-18T04:47:00Z</cp:lastPrinted>
  <dcterms:created xsi:type="dcterms:W3CDTF">2015-08-04T05:45:00Z</dcterms:created>
  <dcterms:modified xsi:type="dcterms:W3CDTF">2015-08-04T05:45:00Z</dcterms:modified>
</cp:coreProperties>
</file>